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4B882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临泉县妇幼保健院电脑打印机维保及耗材采购配送服务项目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得分和排名、资格审查情况</w:t>
      </w:r>
    </w:p>
    <w:p w14:paraId="72D34E1D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90F25BB">
      <w:pPr>
        <w:bidi w:val="0"/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项目编号：：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AHCSZB20240010</w:t>
      </w:r>
    </w:p>
    <w:p w14:paraId="50D6064F">
      <w:pPr>
        <w:bidi w:val="0"/>
        <w:rPr>
          <w:lang w:val="en-US" w:eastAsia="en-US"/>
        </w:rPr>
      </w:pPr>
    </w:p>
    <w:tbl>
      <w:tblPr>
        <w:tblStyle w:val="5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886"/>
        <w:gridCol w:w="1661"/>
        <w:gridCol w:w="1459"/>
        <w:gridCol w:w="1119"/>
      </w:tblGrid>
      <w:tr w14:paraId="0F7E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7" w:type="dxa"/>
            <w:vAlign w:val="center"/>
          </w:tcPr>
          <w:p w14:paraId="321FB92D">
            <w:pPr>
              <w:pStyle w:val="4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886" w:type="dxa"/>
            <w:vAlign w:val="center"/>
          </w:tcPr>
          <w:p w14:paraId="40F38E42">
            <w:pPr>
              <w:pStyle w:val="4"/>
              <w:spacing w:before="202" w:line="221" w:lineRule="auto"/>
              <w:ind w:left="1348"/>
              <w:jc w:val="left"/>
            </w:pPr>
            <w:r>
              <w:rPr>
                <w:spacing w:val="-6"/>
              </w:rPr>
              <w:t>单位名称</w:t>
            </w:r>
          </w:p>
        </w:tc>
        <w:tc>
          <w:tcPr>
            <w:tcW w:w="1661" w:type="dxa"/>
            <w:vAlign w:val="center"/>
          </w:tcPr>
          <w:p w14:paraId="2A645397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资格审查情况</w:t>
            </w:r>
          </w:p>
        </w:tc>
        <w:tc>
          <w:tcPr>
            <w:tcW w:w="1459" w:type="dxa"/>
            <w:vAlign w:val="center"/>
          </w:tcPr>
          <w:p w14:paraId="756016CC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得分</w:t>
            </w:r>
          </w:p>
        </w:tc>
        <w:tc>
          <w:tcPr>
            <w:tcW w:w="1119" w:type="dxa"/>
            <w:vAlign w:val="center"/>
          </w:tcPr>
          <w:p w14:paraId="54E3C850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0E2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652354BA">
            <w:pPr>
              <w:pStyle w:val="4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886" w:type="dxa"/>
            <w:vAlign w:val="center"/>
          </w:tcPr>
          <w:p w14:paraId="2AE0FE87">
            <w:pPr>
              <w:bidi w:val="0"/>
              <w:spacing w:line="24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合肥福事达商贸有限公司</w:t>
            </w:r>
          </w:p>
        </w:tc>
        <w:tc>
          <w:tcPr>
            <w:tcW w:w="1661" w:type="dxa"/>
            <w:vAlign w:val="center"/>
          </w:tcPr>
          <w:p w14:paraId="300D0C26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BE0D467">
            <w:pPr>
              <w:pStyle w:val="4"/>
              <w:spacing w:before="85" w:line="219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39.75</w:t>
            </w:r>
          </w:p>
        </w:tc>
        <w:tc>
          <w:tcPr>
            <w:tcW w:w="1119" w:type="dxa"/>
            <w:vAlign w:val="center"/>
          </w:tcPr>
          <w:p w14:paraId="6FDB4D1D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/</w:t>
            </w:r>
          </w:p>
        </w:tc>
      </w:tr>
      <w:tr w14:paraId="10A4F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32A5E394">
            <w:pPr>
              <w:pStyle w:val="4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886" w:type="dxa"/>
            <w:vAlign w:val="center"/>
          </w:tcPr>
          <w:p w14:paraId="5DE349A6">
            <w:pPr>
              <w:bidi w:val="0"/>
              <w:spacing w:line="24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临泉县昊天数码办公设备销售有限公司</w:t>
            </w:r>
            <w:bookmarkStart w:id="0" w:name="_GoBack"/>
            <w:bookmarkEnd w:id="0"/>
          </w:p>
        </w:tc>
        <w:tc>
          <w:tcPr>
            <w:tcW w:w="1661" w:type="dxa"/>
            <w:vAlign w:val="center"/>
          </w:tcPr>
          <w:p w14:paraId="53499132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82F75D5">
            <w:pPr>
              <w:pStyle w:val="4"/>
              <w:spacing w:before="85" w:line="219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86.62</w:t>
            </w:r>
          </w:p>
        </w:tc>
        <w:tc>
          <w:tcPr>
            <w:tcW w:w="1119" w:type="dxa"/>
            <w:vAlign w:val="center"/>
          </w:tcPr>
          <w:p w14:paraId="44ED7024">
            <w:pPr>
              <w:pStyle w:val="4"/>
              <w:spacing w:before="85" w:line="219" w:lineRule="auto"/>
              <w:ind w:left="61" w:leftChars="0"/>
              <w:jc w:val="center"/>
              <w:rPr>
                <w:rFonts w:hint="eastAsia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7932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44956C57">
            <w:pPr>
              <w:pStyle w:val="4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886" w:type="dxa"/>
            <w:vAlign w:val="center"/>
          </w:tcPr>
          <w:p w14:paraId="025A6B02">
            <w:pPr>
              <w:bidi w:val="0"/>
              <w:spacing w:line="24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合肥翔彩科技有限公司</w:t>
            </w:r>
          </w:p>
        </w:tc>
        <w:tc>
          <w:tcPr>
            <w:tcW w:w="1661" w:type="dxa"/>
            <w:vAlign w:val="center"/>
          </w:tcPr>
          <w:p w14:paraId="2D84B2A6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340FAA76">
            <w:pPr>
              <w:pStyle w:val="4"/>
              <w:spacing w:before="85" w:line="219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70.90</w:t>
            </w:r>
          </w:p>
        </w:tc>
        <w:tc>
          <w:tcPr>
            <w:tcW w:w="1119" w:type="dxa"/>
            <w:vAlign w:val="center"/>
          </w:tcPr>
          <w:p w14:paraId="3B7A1852">
            <w:pPr>
              <w:pStyle w:val="4"/>
              <w:spacing w:before="85" w:line="219" w:lineRule="auto"/>
              <w:ind w:left="61" w:leftChars="0"/>
              <w:jc w:val="center"/>
              <w:rPr>
                <w:rFonts w:hint="eastAsia" w:eastAsia="仿宋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3152E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7" w:type="dxa"/>
            <w:vAlign w:val="center"/>
          </w:tcPr>
          <w:p w14:paraId="79DDB2D4">
            <w:pPr>
              <w:pStyle w:val="4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3886" w:type="dxa"/>
            <w:vAlign w:val="center"/>
          </w:tcPr>
          <w:p w14:paraId="5B63F549">
            <w:pPr>
              <w:bidi w:val="0"/>
              <w:spacing w:line="24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临泉县鑫卫数码科技有限公司</w:t>
            </w:r>
          </w:p>
        </w:tc>
        <w:tc>
          <w:tcPr>
            <w:tcW w:w="1661" w:type="dxa"/>
            <w:vAlign w:val="center"/>
          </w:tcPr>
          <w:p w14:paraId="2526041C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7B7503C2">
            <w:pPr>
              <w:pStyle w:val="4"/>
              <w:spacing w:before="85" w:line="219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32.25</w:t>
            </w:r>
          </w:p>
        </w:tc>
        <w:tc>
          <w:tcPr>
            <w:tcW w:w="1119" w:type="dxa"/>
            <w:vAlign w:val="center"/>
          </w:tcPr>
          <w:p w14:paraId="755076DA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/</w:t>
            </w:r>
          </w:p>
        </w:tc>
      </w:tr>
      <w:tr w14:paraId="0E955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7" w:type="dxa"/>
            <w:vAlign w:val="center"/>
          </w:tcPr>
          <w:p w14:paraId="376090CD">
            <w:pPr>
              <w:pStyle w:val="4"/>
              <w:spacing w:before="82" w:line="219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</w:t>
            </w:r>
          </w:p>
        </w:tc>
        <w:tc>
          <w:tcPr>
            <w:tcW w:w="3886" w:type="dxa"/>
            <w:vAlign w:val="center"/>
          </w:tcPr>
          <w:p w14:paraId="3AD73BF7">
            <w:pPr>
              <w:bidi w:val="0"/>
              <w:spacing w:line="24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临泉县屹鼎电子商务有限公司</w:t>
            </w:r>
          </w:p>
        </w:tc>
        <w:tc>
          <w:tcPr>
            <w:tcW w:w="1661" w:type="dxa"/>
            <w:vAlign w:val="center"/>
          </w:tcPr>
          <w:p w14:paraId="0667FB48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24BEA2BB">
            <w:pPr>
              <w:pStyle w:val="4"/>
              <w:spacing w:before="85" w:line="219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40.33</w:t>
            </w:r>
          </w:p>
        </w:tc>
        <w:tc>
          <w:tcPr>
            <w:tcW w:w="1119" w:type="dxa"/>
            <w:vAlign w:val="center"/>
          </w:tcPr>
          <w:p w14:paraId="28ECBCBD">
            <w:pPr>
              <w:pStyle w:val="4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</w:tbl>
    <w:p w14:paraId="43CC217D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74F42CE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5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p w14:paraId="7CA354C9"/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OTEzNmU1MTg3NDU2MTEzNTU1NzY3NzAyOTc2MTkifQ=="/>
  </w:docVars>
  <w:rsids>
    <w:rsidRoot w:val="00000000"/>
    <w:rsid w:val="409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2024-09-02T04:00:35Z</dcterms:created>
  <dc:creator>lenovo</dc:creator>
  <cp:lastModifiedBy>闹闹！</cp:lastModifiedBy>
  <dcterms:modified xsi:type="dcterms:W3CDTF">2024-09-02T04:04:37Z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4A209F4BA9324D708E62D48FD2C67DC4_12</vt:lpwstr>
  </property>
</Properties>
</file>